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BE8A" w14:textId="5291109E"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161BE2">
        <w:rPr>
          <w:rFonts w:ascii="Arial" w:eastAsia="Batang" w:hAnsi="Arial" w:cs="Arial"/>
          <w:b/>
          <w:bCs/>
          <w:sz w:val="28"/>
          <w:szCs w:val="24"/>
        </w:rPr>
        <w:t>5</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825F4A" w:rsidRPr="00825F4A">
        <w:rPr>
          <w:rFonts w:ascii="Arial" w:eastAsia="Batang" w:hAnsi="Arial" w:cs="Arial"/>
          <w:b/>
          <w:bCs/>
          <w:sz w:val="28"/>
          <w:szCs w:val="24"/>
        </w:rPr>
        <w:t>R1-23</w:t>
      </w:r>
      <w:r w:rsidR="00161BE2">
        <w:rPr>
          <w:rFonts w:ascii="Arial" w:eastAsia="Batang" w:hAnsi="Arial" w:cs="Arial"/>
          <w:b/>
          <w:bCs/>
          <w:sz w:val="28"/>
          <w:szCs w:val="24"/>
        </w:rPr>
        <w:t>11071</w:t>
      </w:r>
    </w:p>
    <w:p w14:paraId="60266ADC" w14:textId="77CA9AF5" w:rsidR="00250AD5" w:rsidRPr="00161BE2" w:rsidRDefault="00161BE2" w:rsidP="00250AD5">
      <w:pPr>
        <w:pStyle w:val="ab"/>
        <w:rPr>
          <w:rFonts w:ascii="Arial" w:eastAsia="Batang" w:hAnsi="Arial" w:cs="Arial"/>
          <w:b/>
          <w:bCs/>
          <w:sz w:val="28"/>
          <w:szCs w:val="24"/>
        </w:rPr>
      </w:pPr>
      <w:bookmarkStart w:id="0" w:name="_Hlk130308089"/>
      <w:r w:rsidRPr="00161BE2">
        <w:rPr>
          <w:rFonts w:ascii="Arial" w:eastAsia="Batang" w:hAnsi="Arial" w:cs="Arial"/>
          <w:b/>
          <w:bCs/>
          <w:sz w:val="28"/>
          <w:szCs w:val="24"/>
        </w:rPr>
        <w:t>Chicago, USA, November 13</w:t>
      </w:r>
      <w:r w:rsidRPr="00161BE2">
        <w:rPr>
          <w:rFonts w:ascii="Arial" w:eastAsia="Batang" w:hAnsi="Arial" w:cs="Arial" w:hint="eastAsia"/>
          <w:b/>
          <w:bCs/>
          <w:sz w:val="28"/>
          <w:szCs w:val="24"/>
        </w:rPr>
        <w:t>th</w:t>
      </w:r>
      <w:r w:rsidRPr="00161BE2">
        <w:rPr>
          <w:rFonts w:ascii="Arial" w:eastAsia="Batang" w:hAnsi="Arial" w:cs="Arial"/>
          <w:b/>
          <w:bCs/>
          <w:sz w:val="28"/>
          <w:szCs w:val="24"/>
        </w:rPr>
        <w:t xml:space="preserve"> – November 17th, 2023</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6878EC1B"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825F4A">
        <w:rPr>
          <w:rFonts w:ascii="Arial" w:hAnsi="Arial" w:cs="Arial"/>
        </w:rPr>
        <w:t>R</w:t>
      </w:r>
      <w:r w:rsidR="00660C80" w:rsidRPr="00660C80">
        <w:rPr>
          <w:rFonts w:ascii="Arial" w:hAnsi="Arial" w:cs="Arial"/>
        </w:rPr>
        <w:t xml:space="preserve">eply </w:t>
      </w:r>
      <w:r w:rsidR="00F614D5" w:rsidRPr="00457E33">
        <w:rPr>
          <w:rFonts w:ascii="Arial" w:hAnsi="Arial" w:cs="Arial"/>
        </w:rPr>
        <w:t xml:space="preserve">LS </w:t>
      </w:r>
      <w:r w:rsidR="008B5991" w:rsidRPr="008B5991">
        <w:rPr>
          <w:rFonts w:ascii="Arial" w:hAnsi="Arial" w:cs="Arial"/>
        </w:rPr>
        <w:t xml:space="preserve">on </w:t>
      </w:r>
      <w:r w:rsidR="00161BE2">
        <w:rPr>
          <w:rFonts w:ascii="Arial" w:hAnsi="Arial" w:cs="Arial"/>
        </w:rPr>
        <w:t>NES CHO</w:t>
      </w:r>
    </w:p>
    <w:p w14:paraId="49C4821B" w14:textId="09C77CC5"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61BE2" w:rsidRPr="00161BE2">
        <w:rPr>
          <w:rFonts w:ascii="Arial" w:hAnsi="Arial" w:cs="Arial"/>
          <w:bCs/>
        </w:rPr>
        <w:t>R1-2311002</w:t>
      </w:r>
      <w:r w:rsidR="00660C80">
        <w:rPr>
          <w:rFonts w:ascii="Arial" w:hAnsi="Arial" w:cs="Arial"/>
          <w:bCs/>
        </w:rPr>
        <w:t xml:space="preserve"> (</w:t>
      </w:r>
      <w:r w:rsidR="0024499E" w:rsidRPr="0024499E">
        <w:rPr>
          <w:rFonts w:ascii="Arial" w:hAnsi="Arial" w:cs="Arial"/>
          <w:bCs/>
        </w:rPr>
        <w:t>R2-2311589</w:t>
      </w:r>
      <w:r w:rsidR="00660C80">
        <w:rPr>
          <w:rFonts w:ascii="Arial" w:hAnsi="Arial" w:cs="Arial"/>
          <w:bCs/>
        </w:rPr>
        <w:t>)</w:t>
      </w:r>
      <w:r w:rsidR="008B5991" w:rsidRPr="008B5991">
        <w:rPr>
          <w:rFonts w:ascii="Arial" w:hAnsi="Arial" w:cs="Arial"/>
          <w:bCs/>
        </w:rPr>
        <w:t xml:space="preserve"> </w:t>
      </w:r>
    </w:p>
    <w:p w14:paraId="12C0311C" w14:textId="7777777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8B5991">
        <w:rPr>
          <w:rFonts w:ascii="Arial" w:hAnsi="Arial" w:cs="Arial"/>
          <w:bCs/>
        </w:rPr>
        <w:t>8</w:t>
      </w:r>
    </w:p>
    <w:p w14:paraId="7228B6D7" w14:textId="0CE157D0"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575FA8" w:rsidRPr="00AD161A">
        <w:rPr>
          <w:rFonts w:ascii="Arial" w:hAnsi="Arial" w:cs="Arial"/>
          <w:bCs/>
          <w:sz w:val="22"/>
          <w:szCs w:val="22"/>
        </w:rPr>
        <w:t>Netw_Energy_NR</w:t>
      </w:r>
      <w:proofErr w:type="spellEnd"/>
      <w:r w:rsidR="00575FA8" w:rsidRPr="00AD161A">
        <w:rPr>
          <w:rFonts w:ascii="Arial" w:hAnsi="Arial" w:cs="Arial"/>
          <w:bCs/>
          <w:sz w:val="22"/>
          <w:szCs w:val="22"/>
        </w:rPr>
        <w:t>-Core</w:t>
      </w:r>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594B78B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93479F">
        <w:rPr>
          <w:rFonts w:ascii="Arial" w:hAnsi="Arial" w:cs="Arial"/>
          <w:bCs/>
          <w:lang w:val="en-US" w:eastAsia="zh-CN"/>
        </w:rPr>
        <w:t>2</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2694166C" w:rsidR="00660C80" w:rsidRDefault="00660C80" w:rsidP="00660C80">
      <w:pPr>
        <w:spacing w:afterLines="50" w:after="120"/>
        <w:jc w:val="both"/>
        <w:rPr>
          <w:rFonts w:ascii="Arial" w:hAnsi="Arial" w:cs="Arial"/>
        </w:rPr>
      </w:pPr>
      <w:r>
        <w:rPr>
          <w:rFonts w:ascii="Arial" w:hAnsi="Arial" w:cs="Arial"/>
        </w:rPr>
        <w:t>RAN1 thanks RAN</w:t>
      </w:r>
      <w:r w:rsidR="00575FA8">
        <w:rPr>
          <w:rFonts w:ascii="Arial" w:hAnsi="Arial" w:cs="Arial"/>
        </w:rPr>
        <w:t>2</w:t>
      </w:r>
      <w:r>
        <w:rPr>
          <w:rFonts w:ascii="Arial" w:hAnsi="Arial" w:cs="Arial"/>
        </w:rPr>
        <w:t xml:space="preserve"> for providing the LS. RAN1 </w:t>
      </w:r>
      <w:r w:rsidR="0024499E">
        <w:rPr>
          <w:rFonts w:ascii="Arial" w:hAnsi="Arial" w:cs="Arial"/>
        </w:rPr>
        <w:t xml:space="preserve">confirms that it is feasible to specify </w:t>
      </w:r>
      <w:r w:rsidR="00D62887">
        <w:rPr>
          <w:rFonts w:ascii="Arial" w:hAnsi="Arial" w:cs="Arial"/>
        </w:rPr>
        <w:t>signalling</w:t>
      </w:r>
      <w:r w:rsidR="0024499E">
        <w:rPr>
          <w:rFonts w:ascii="Arial" w:hAnsi="Arial" w:cs="Arial"/>
        </w:rPr>
        <w:t xml:space="preserve"> in DCI 2-9 related to CHO enhancement. However, RAN1 doesn’t know how many bits </w:t>
      </w:r>
      <w:r w:rsidR="00C22280">
        <w:rPr>
          <w:rFonts w:ascii="Arial" w:hAnsi="Arial" w:cs="Arial"/>
        </w:rPr>
        <w:t>to be specified</w:t>
      </w:r>
      <w:r w:rsidR="0024499E">
        <w:rPr>
          <w:rFonts w:ascii="Arial" w:hAnsi="Arial" w:cs="Arial"/>
        </w:rPr>
        <w:t xml:space="preserve"> </w:t>
      </w:r>
      <w:r w:rsidR="00C22280">
        <w:rPr>
          <w:rFonts w:ascii="Arial" w:hAnsi="Arial" w:cs="Arial"/>
        </w:rPr>
        <w:t xml:space="preserve">due to unclear understanding </w:t>
      </w:r>
      <w:r w:rsidR="00D62887">
        <w:rPr>
          <w:rFonts w:ascii="Arial" w:hAnsi="Arial" w:cs="Arial"/>
        </w:rPr>
        <w:t>on</w:t>
      </w:r>
      <w:r w:rsidR="00C22280">
        <w:rPr>
          <w:rFonts w:ascii="Arial" w:hAnsi="Arial" w:cs="Arial"/>
        </w:rPr>
        <w:t xml:space="preserve"> source cell in the LS. From RAN1 perspective, there are the following 3 possible understandings:</w:t>
      </w:r>
    </w:p>
    <w:p w14:paraId="26EB91A1" w14:textId="1389F2A4" w:rsidR="00C22280" w:rsidRPr="00D62887" w:rsidRDefault="00C22280" w:rsidP="00D62887">
      <w:pPr>
        <w:pStyle w:val="ad"/>
        <w:numPr>
          <w:ilvl w:val="0"/>
          <w:numId w:val="18"/>
        </w:numPr>
        <w:spacing w:afterLines="50" w:after="120"/>
        <w:jc w:val="both"/>
        <w:rPr>
          <w:rFonts w:ascii="Arial" w:hAnsi="Arial" w:cs="Arial"/>
        </w:rPr>
      </w:pPr>
      <w:r w:rsidRPr="00D62887">
        <w:rPr>
          <w:rFonts w:ascii="Arial" w:hAnsi="Arial" w:cs="Arial"/>
          <w:b/>
          <w:bCs/>
        </w:rPr>
        <w:t>Understanding 1</w:t>
      </w:r>
      <w:r w:rsidRPr="00D62887">
        <w:rPr>
          <w:rFonts w:ascii="Arial" w:hAnsi="Arial" w:cs="Arial"/>
        </w:rPr>
        <w:t xml:space="preserve">: Source cell is </w:t>
      </w:r>
      <w:proofErr w:type="spellStart"/>
      <w:r w:rsidRPr="00D62887">
        <w:rPr>
          <w:rFonts w:ascii="Arial" w:hAnsi="Arial" w:cs="Arial"/>
        </w:rPr>
        <w:t>Pcell</w:t>
      </w:r>
      <w:proofErr w:type="spellEnd"/>
      <w:r w:rsidRPr="00D62887">
        <w:rPr>
          <w:rFonts w:ascii="Arial" w:hAnsi="Arial" w:cs="Arial"/>
        </w:rPr>
        <w:t xml:space="preserve"> in any case (e.g., CA/DC);</w:t>
      </w:r>
    </w:p>
    <w:p w14:paraId="363E883C" w14:textId="3295AD60" w:rsidR="00C22280" w:rsidRPr="00C22280" w:rsidRDefault="00C22280" w:rsidP="00D62887">
      <w:pPr>
        <w:pStyle w:val="ad"/>
        <w:numPr>
          <w:ilvl w:val="0"/>
          <w:numId w:val="18"/>
        </w:numPr>
        <w:spacing w:afterLines="50" w:after="120"/>
        <w:jc w:val="both"/>
        <w:rPr>
          <w:rFonts w:ascii="Arial" w:hAnsi="Arial" w:cs="Arial"/>
        </w:rPr>
      </w:pPr>
      <w:r w:rsidRPr="00D62887">
        <w:rPr>
          <w:rFonts w:ascii="Arial" w:hAnsi="Arial" w:cs="Arial"/>
          <w:b/>
          <w:bCs/>
        </w:rPr>
        <w:t>Understanding 2</w:t>
      </w:r>
      <w:r w:rsidRPr="00C22280">
        <w:rPr>
          <w:rFonts w:ascii="Arial" w:hAnsi="Arial" w:cs="Arial"/>
        </w:rPr>
        <w:t xml:space="preserve">: Source cell is </w:t>
      </w:r>
      <w:proofErr w:type="spellStart"/>
      <w:r w:rsidRPr="00C22280">
        <w:rPr>
          <w:rFonts w:ascii="Arial" w:hAnsi="Arial" w:cs="Arial"/>
        </w:rPr>
        <w:t>Pcell</w:t>
      </w:r>
      <w:proofErr w:type="spellEnd"/>
      <w:r w:rsidRPr="00C22280">
        <w:rPr>
          <w:rFonts w:ascii="Arial" w:hAnsi="Arial" w:cs="Arial"/>
        </w:rPr>
        <w:t xml:space="preserve"> of MCG and </w:t>
      </w:r>
      <w:proofErr w:type="spellStart"/>
      <w:r w:rsidRPr="00C22280">
        <w:rPr>
          <w:rFonts w:ascii="Arial" w:hAnsi="Arial" w:cs="Arial"/>
        </w:rPr>
        <w:t>PScell</w:t>
      </w:r>
      <w:proofErr w:type="spellEnd"/>
      <w:r w:rsidRPr="00C22280">
        <w:rPr>
          <w:rFonts w:ascii="Arial" w:hAnsi="Arial" w:cs="Arial"/>
        </w:rPr>
        <w:t xml:space="preserve"> of SCG if UE is configured with DC; otherwise,</w:t>
      </w:r>
      <w:r w:rsidR="00D62887">
        <w:rPr>
          <w:rFonts w:ascii="Arial" w:hAnsi="Arial" w:cs="Arial"/>
        </w:rPr>
        <w:t xml:space="preserve"> </w:t>
      </w:r>
      <w:r w:rsidRPr="00C22280">
        <w:rPr>
          <w:rFonts w:ascii="Arial" w:hAnsi="Arial" w:cs="Arial"/>
        </w:rPr>
        <w:t xml:space="preserve">source cell is </w:t>
      </w:r>
      <w:proofErr w:type="spellStart"/>
      <w:r w:rsidRPr="00C22280">
        <w:rPr>
          <w:rFonts w:ascii="Arial" w:hAnsi="Arial" w:cs="Arial"/>
        </w:rPr>
        <w:t>Pcell</w:t>
      </w:r>
      <w:proofErr w:type="spellEnd"/>
      <w:r w:rsidRPr="00C22280">
        <w:rPr>
          <w:rFonts w:ascii="Arial" w:hAnsi="Arial" w:cs="Arial"/>
        </w:rPr>
        <w:t>;</w:t>
      </w:r>
    </w:p>
    <w:p w14:paraId="17FD28DC" w14:textId="52FD8444" w:rsidR="00C22280" w:rsidRPr="00C22280" w:rsidRDefault="00C22280" w:rsidP="00D62887">
      <w:pPr>
        <w:pStyle w:val="ad"/>
        <w:numPr>
          <w:ilvl w:val="0"/>
          <w:numId w:val="18"/>
        </w:numPr>
        <w:spacing w:afterLines="50" w:after="120"/>
        <w:jc w:val="both"/>
        <w:rPr>
          <w:rFonts w:ascii="Arial" w:hAnsi="Arial" w:cs="Arial"/>
        </w:rPr>
      </w:pPr>
      <w:r w:rsidRPr="00D62887">
        <w:rPr>
          <w:rFonts w:ascii="Arial" w:hAnsi="Arial" w:cs="Arial"/>
          <w:b/>
          <w:bCs/>
        </w:rPr>
        <w:t>Understanding 3</w:t>
      </w:r>
      <w:r w:rsidRPr="00C22280">
        <w:rPr>
          <w:rFonts w:ascii="Arial" w:hAnsi="Arial" w:cs="Arial"/>
        </w:rPr>
        <w:t>: Source cell is any configured serving cell.</w:t>
      </w:r>
    </w:p>
    <w:p w14:paraId="752FEC84" w14:textId="799DA698" w:rsidR="00B04BF2" w:rsidRPr="00B04BF2" w:rsidRDefault="00D62887" w:rsidP="00660C80">
      <w:pPr>
        <w:spacing w:afterLines="50" w:after="120"/>
        <w:jc w:val="both"/>
        <w:rPr>
          <w:rFonts w:ascii="Arial" w:hAnsi="Arial" w:cs="Arial"/>
          <w:lang w:eastAsia="zh-CN"/>
        </w:rPr>
      </w:pPr>
      <w:r>
        <w:rPr>
          <w:rFonts w:ascii="Arial" w:hAnsi="Arial" w:cs="Arial"/>
          <w:lang w:eastAsia="zh-CN"/>
        </w:rPr>
        <w:t>RAN1 would like to know which is correct understanding for further specification of the signalling support related to CHO enhancement.</w:t>
      </w:r>
    </w:p>
    <w:p w14:paraId="20346EE7" w14:textId="77777777" w:rsidR="00575FA8" w:rsidRDefault="004C604B" w:rsidP="00E93727">
      <w:pPr>
        <w:spacing w:before="180" w:afterLines="100" w:after="24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0AB6BE47" w14:textId="7FA3E32B" w:rsidR="00BE16F2" w:rsidRPr="0093479F" w:rsidRDefault="009F3EF0" w:rsidP="0093479F">
      <w:pPr>
        <w:spacing w:before="180" w:afterLines="100" w:after="240"/>
        <w:jc w:val="both"/>
        <w:rPr>
          <w:rFonts w:ascii="Arial" w:hAnsi="Arial" w:cs="Arial"/>
          <w:bCs/>
        </w:rPr>
      </w:pPr>
      <w:r w:rsidRPr="00E17675">
        <w:rPr>
          <w:rFonts w:ascii="Arial" w:hAnsi="Arial" w:cs="Arial"/>
          <w:bCs/>
        </w:rPr>
        <w:t>RAN1 kindly requests RAN</w:t>
      </w:r>
      <w:r w:rsidR="00575FA8">
        <w:rPr>
          <w:rFonts w:ascii="Arial" w:hAnsi="Arial" w:cs="Arial"/>
          <w:bCs/>
        </w:rPr>
        <w:t>2</w:t>
      </w:r>
      <w:r w:rsidRPr="00E17675">
        <w:rPr>
          <w:rFonts w:ascii="Arial" w:hAnsi="Arial" w:cs="Arial"/>
          <w:bCs/>
        </w:rPr>
        <w:t xml:space="preserve"> </w:t>
      </w:r>
      <w:r w:rsidR="00D62887">
        <w:rPr>
          <w:rFonts w:ascii="Arial" w:hAnsi="Arial" w:cs="Arial"/>
          <w:bCs/>
        </w:rPr>
        <w:t xml:space="preserve">to provide clarification on the understanding of source cell in LS </w:t>
      </w:r>
      <w:r w:rsidR="00D62887" w:rsidRPr="00161BE2">
        <w:rPr>
          <w:rFonts w:ascii="Arial" w:hAnsi="Arial" w:cs="Arial"/>
          <w:bCs/>
        </w:rPr>
        <w:t>R1-2311002</w:t>
      </w:r>
      <w:r w:rsidR="00D62887">
        <w:rPr>
          <w:rFonts w:ascii="Arial" w:hAnsi="Arial" w:cs="Arial"/>
          <w:bCs/>
        </w:rPr>
        <w:t xml:space="preserve"> (</w:t>
      </w:r>
      <w:r w:rsidR="00D62887" w:rsidRPr="0024499E">
        <w:rPr>
          <w:rFonts w:ascii="Arial" w:hAnsi="Arial" w:cs="Arial"/>
          <w:bCs/>
        </w:rPr>
        <w:t>R2-2311589</w:t>
      </w:r>
      <w:r w:rsidR="00D62887">
        <w:rPr>
          <w:rFonts w:ascii="Arial" w:hAnsi="Arial" w:cs="Arial"/>
          <w:bCs/>
        </w:rPr>
        <w:t>)</w:t>
      </w:r>
      <w:r w:rsidR="005A2277">
        <w:rPr>
          <w:rFonts w:ascii="Arial" w:hAnsi="Arial" w:cs="Arial"/>
          <w:bCs/>
        </w:rPr>
        <w:t xml:space="preserve">. </w:t>
      </w: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42FB0BBE" w:rsidR="009E4717" w:rsidRPr="006F1E56" w:rsidRDefault="009E4717"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D62887">
        <w:rPr>
          <w:rFonts w:ascii="Arial" w:eastAsia="MS Mincho" w:hAnsi="Arial" w:cs="Arial"/>
          <w:bCs/>
          <w:lang w:val="en-US"/>
        </w:rPr>
        <w:t>6</w:t>
      </w:r>
      <w:r w:rsidRPr="006F1E56">
        <w:rPr>
          <w:rFonts w:ascii="Arial" w:eastAsia="MS Mincho" w:hAnsi="Arial" w:cs="Arial"/>
          <w:bCs/>
          <w:lang w:val="en-US"/>
        </w:rPr>
        <w:tab/>
      </w:r>
      <w:r w:rsidR="006F1E56" w:rsidRPr="006F1E56">
        <w:rPr>
          <w:rFonts w:ascii="Arial" w:hAnsi="Arial" w:cs="Arial"/>
          <w:bCs/>
        </w:rPr>
        <w:t>2</w:t>
      </w:r>
      <w:r w:rsidR="00C80591">
        <w:rPr>
          <w:rFonts w:ascii="Arial" w:hAnsi="Arial" w:cs="Arial"/>
          <w:bCs/>
        </w:rPr>
        <w:t>6</w:t>
      </w:r>
      <w:r w:rsidR="00C80591">
        <w:rPr>
          <w:rFonts w:ascii="Arial" w:hAnsi="Arial" w:cs="Arial"/>
          <w:bCs/>
          <w:vertAlign w:val="superscript"/>
        </w:rPr>
        <w:t>th</w:t>
      </w:r>
      <w:r w:rsidR="006F1E56" w:rsidRPr="006F1E56">
        <w:rPr>
          <w:rFonts w:ascii="Arial" w:hAnsi="Arial" w:cs="Arial"/>
          <w:bCs/>
        </w:rPr>
        <w:t xml:space="preserve"> </w:t>
      </w:r>
      <w:r w:rsidR="00C80591">
        <w:rPr>
          <w:rFonts w:ascii="Arial" w:hAnsi="Arial" w:cs="Arial"/>
          <w:bCs/>
        </w:rPr>
        <w:t>February</w:t>
      </w:r>
      <w:r w:rsidR="00103E16" w:rsidRPr="006F1E56">
        <w:rPr>
          <w:rFonts w:ascii="Arial" w:hAnsi="Arial" w:cs="Arial"/>
          <w:bCs/>
        </w:rPr>
        <w:t xml:space="preserve">– </w:t>
      </w:r>
      <w:r w:rsidR="00C80591">
        <w:rPr>
          <w:rFonts w:ascii="Arial" w:hAnsi="Arial" w:cs="Arial"/>
          <w:bCs/>
        </w:rPr>
        <w:t>1</w:t>
      </w:r>
      <w:r w:rsidR="00C80591">
        <w:rPr>
          <w:rFonts w:ascii="Arial" w:hAnsi="Arial" w:cs="Arial"/>
          <w:bCs/>
          <w:vertAlign w:val="superscript"/>
        </w:rPr>
        <w:t>st</w:t>
      </w:r>
      <w:r w:rsidR="00103E16" w:rsidRPr="006F1E56">
        <w:rPr>
          <w:rFonts w:ascii="Arial" w:hAnsi="Arial" w:cs="Arial"/>
          <w:bCs/>
        </w:rPr>
        <w:t xml:space="preserve"> </w:t>
      </w:r>
      <w:r w:rsidR="00C80591">
        <w:rPr>
          <w:rFonts w:ascii="Arial" w:hAnsi="Arial" w:cs="Arial"/>
          <w:bCs/>
        </w:rPr>
        <w:t>March 2024</w:t>
      </w:r>
      <w:r w:rsidR="00103E16" w:rsidRPr="006F1E56">
        <w:rPr>
          <w:rFonts w:ascii="Arial" w:hAnsi="Arial" w:cs="Arial"/>
          <w:bCs/>
        </w:rPr>
        <w:tab/>
      </w:r>
      <w:r w:rsidR="00103E16" w:rsidRPr="006F1E56">
        <w:rPr>
          <w:rFonts w:ascii="Arial" w:hAnsi="Arial" w:cs="Arial"/>
          <w:bCs/>
        </w:rPr>
        <w:tab/>
      </w:r>
      <w:r w:rsidR="00C80591">
        <w:rPr>
          <w:rFonts w:ascii="Arial" w:eastAsia="MS Mincho" w:hAnsi="Arial" w:cs="Arial"/>
          <w:bCs/>
          <w:lang w:val="en-US"/>
        </w:rPr>
        <w:t>Athens</w:t>
      </w:r>
      <w:r w:rsidR="009048A2" w:rsidRPr="006F1E56">
        <w:rPr>
          <w:rFonts w:ascii="Arial" w:eastAsia="MS Mincho" w:hAnsi="Arial" w:cs="Arial"/>
          <w:bCs/>
          <w:lang w:val="en-US"/>
        </w:rPr>
        <w:t xml:space="preserve">, </w:t>
      </w:r>
      <w:r w:rsidR="00C80591">
        <w:rPr>
          <w:rFonts w:ascii="Arial" w:eastAsia="MS Mincho" w:hAnsi="Arial" w:cs="Arial"/>
          <w:bCs/>
          <w:lang w:val="en-US"/>
        </w:rPr>
        <w:t>Greece</w:t>
      </w:r>
    </w:p>
    <w:p w14:paraId="64CA99C5" w14:textId="49DA6429"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C80591">
        <w:rPr>
          <w:rFonts w:ascii="Arial" w:eastAsia="MS Mincho" w:hAnsi="Arial" w:cs="Arial"/>
          <w:bCs/>
          <w:lang w:val="en-US"/>
        </w:rPr>
        <w:t>6</w:t>
      </w:r>
      <w:r w:rsidR="006F1E56" w:rsidRPr="006F1E56">
        <w:rPr>
          <w:rFonts w:ascii="Arial" w:eastAsia="MS Mincho" w:hAnsi="Arial" w:cs="Arial"/>
          <w:bCs/>
          <w:lang w:val="en-US"/>
        </w:rPr>
        <w:t>bis</w:t>
      </w:r>
      <w:r w:rsidRPr="006F1E56">
        <w:rPr>
          <w:rFonts w:ascii="Arial" w:eastAsia="MS Mincho" w:hAnsi="Arial" w:cs="Arial"/>
          <w:bCs/>
          <w:lang w:val="en-US"/>
        </w:rPr>
        <w:tab/>
      </w:r>
      <w:r w:rsidR="00C80591">
        <w:rPr>
          <w:rFonts w:ascii="Arial" w:hAnsi="Arial" w:cs="Arial"/>
          <w:bCs/>
        </w:rPr>
        <w:t>15</w:t>
      </w:r>
      <w:r w:rsidR="00C80591">
        <w:rPr>
          <w:rFonts w:ascii="Arial" w:hAnsi="Arial" w:cs="Arial"/>
          <w:bCs/>
          <w:vertAlign w:val="superscript"/>
        </w:rPr>
        <w:t>th</w:t>
      </w:r>
      <w:r w:rsidRPr="006F1E56">
        <w:rPr>
          <w:rFonts w:ascii="Arial" w:hAnsi="Arial" w:cs="Arial"/>
          <w:bCs/>
        </w:rPr>
        <w:t xml:space="preserve"> – </w:t>
      </w:r>
      <w:r w:rsidR="006F1E56" w:rsidRPr="006F1E56">
        <w:rPr>
          <w:rFonts w:ascii="Arial" w:hAnsi="Arial" w:cs="Arial"/>
          <w:bCs/>
        </w:rPr>
        <w:t>1</w:t>
      </w:r>
      <w:r w:rsidR="00C80591">
        <w:rPr>
          <w:rFonts w:ascii="Arial" w:hAnsi="Arial" w:cs="Arial"/>
          <w:bCs/>
        </w:rPr>
        <w:t>9</w:t>
      </w:r>
      <w:r w:rsidRPr="006F1E56">
        <w:rPr>
          <w:rFonts w:ascii="Arial" w:hAnsi="Arial" w:cs="Arial"/>
          <w:bCs/>
          <w:vertAlign w:val="superscript"/>
        </w:rPr>
        <w:t>th</w:t>
      </w:r>
      <w:r w:rsidRPr="006F1E56">
        <w:rPr>
          <w:rFonts w:ascii="Arial" w:hAnsi="Arial" w:cs="Arial"/>
          <w:bCs/>
        </w:rPr>
        <w:t xml:space="preserve"> </w:t>
      </w:r>
      <w:r w:rsidR="00C80591">
        <w:rPr>
          <w:rFonts w:ascii="Arial" w:hAnsi="Arial" w:cs="Arial"/>
          <w:bCs/>
        </w:rPr>
        <w:t>April</w:t>
      </w:r>
      <w:r w:rsidR="009048A2" w:rsidRPr="006F1E56">
        <w:rPr>
          <w:rFonts w:ascii="Arial" w:hAnsi="Arial" w:cs="Arial"/>
          <w:bCs/>
        </w:rPr>
        <w:t xml:space="preserve"> </w:t>
      </w:r>
      <w:r w:rsidRPr="006F1E56">
        <w:rPr>
          <w:rFonts w:ascii="Arial" w:hAnsi="Arial" w:cs="Arial"/>
          <w:bCs/>
        </w:rPr>
        <w:t>202</w:t>
      </w:r>
      <w:r w:rsidR="00C80591">
        <w:rPr>
          <w:rFonts w:ascii="Arial" w:hAnsi="Arial" w:cs="Arial"/>
          <w:bCs/>
        </w:rPr>
        <w:t>4</w:t>
      </w:r>
      <w:r>
        <w:rPr>
          <w:rFonts w:ascii="Arial" w:hAnsi="Arial" w:cs="Arial"/>
          <w:bCs/>
        </w:rPr>
        <w:tab/>
      </w:r>
      <w:r w:rsidRPr="00346CA9">
        <w:rPr>
          <w:rFonts w:ascii="Arial" w:hAnsi="Arial" w:cs="Arial"/>
          <w:bCs/>
        </w:rPr>
        <w:tab/>
      </w:r>
      <w:r w:rsidR="00C80591">
        <w:rPr>
          <w:rFonts w:ascii="Arial" w:eastAsia="MS Mincho" w:hAnsi="Arial" w:cs="Arial"/>
          <w:bCs/>
          <w:lang w:val="en-US"/>
        </w:rPr>
        <w:t xml:space="preserve">                </w:t>
      </w:r>
      <w:r>
        <w:rPr>
          <w:rFonts w:ascii="Arial" w:eastAsia="MS Mincho" w:hAnsi="Arial" w:cs="Arial"/>
          <w:bCs/>
          <w:lang w:val="en-US"/>
        </w:rPr>
        <w:t>China</w:t>
      </w:r>
    </w:p>
    <w:p w14:paraId="2FCCF473" w14:textId="77777777" w:rsidR="00250AD5" w:rsidRDefault="00250AD5" w:rsidP="009E4717">
      <w:pPr>
        <w:tabs>
          <w:tab w:val="left" w:pos="4253"/>
          <w:tab w:val="left" w:pos="7655"/>
        </w:tabs>
        <w:spacing w:after="120"/>
        <w:ind w:left="2268" w:hanging="2268"/>
        <w:rPr>
          <w:rFonts w:ascii="Arial" w:eastAsia="MS Mincho" w:hAnsi="Arial" w:cs="Arial"/>
          <w:bCs/>
          <w:lang w:val="en-US"/>
        </w:rPr>
      </w:pPr>
    </w:p>
    <w:sectPr w:rsidR="00250AD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C6B49" w14:textId="77777777" w:rsidR="00D3482A" w:rsidRDefault="00D3482A" w:rsidP="00D77C35">
      <w:r>
        <w:separator/>
      </w:r>
    </w:p>
  </w:endnote>
  <w:endnote w:type="continuationSeparator" w:id="0">
    <w:p w14:paraId="42095E5B" w14:textId="77777777" w:rsidR="00D3482A" w:rsidRDefault="00D3482A"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21D71" w14:textId="77777777" w:rsidR="00D3482A" w:rsidRDefault="00D3482A" w:rsidP="00D77C35">
      <w:r>
        <w:separator/>
      </w:r>
    </w:p>
  </w:footnote>
  <w:footnote w:type="continuationSeparator" w:id="0">
    <w:p w14:paraId="1D924425" w14:textId="77777777" w:rsidR="00D3482A" w:rsidRDefault="00D3482A"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DE57D69"/>
    <w:multiLevelType w:val="hybridMultilevel"/>
    <w:tmpl w:val="DE8C5090"/>
    <w:lvl w:ilvl="0" w:tplc="5738949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18617850">
    <w:abstractNumId w:val="1"/>
  </w:num>
  <w:num w:numId="2" w16cid:durableId="977106446">
    <w:abstractNumId w:val="10"/>
  </w:num>
  <w:num w:numId="3" w16cid:durableId="173031861">
    <w:abstractNumId w:val="8"/>
  </w:num>
  <w:num w:numId="4" w16cid:durableId="1513685015">
    <w:abstractNumId w:val="5"/>
  </w:num>
  <w:num w:numId="5" w16cid:durableId="12388552">
    <w:abstractNumId w:val="7"/>
  </w:num>
  <w:num w:numId="6" w16cid:durableId="1866400755">
    <w:abstractNumId w:val="16"/>
  </w:num>
  <w:num w:numId="7" w16cid:durableId="1968461766">
    <w:abstractNumId w:val="17"/>
  </w:num>
  <w:num w:numId="8" w16cid:durableId="870411308">
    <w:abstractNumId w:val="12"/>
  </w:num>
  <w:num w:numId="9" w16cid:durableId="1011251060">
    <w:abstractNumId w:val="11"/>
  </w:num>
  <w:num w:numId="10" w16cid:durableId="2018842945">
    <w:abstractNumId w:val="4"/>
  </w:num>
  <w:num w:numId="11" w16cid:durableId="1894534444">
    <w:abstractNumId w:val="13"/>
  </w:num>
  <w:num w:numId="12" w16cid:durableId="2002156694">
    <w:abstractNumId w:val="2"/>
  </w:num>
  <w:num w:numId="13" w16cid:durableId="990674433">
    <w:abstractNumId w:val="14"/>
  </w:num>
  <w:num w:numId="14" w16cid:durableId="399913717">
    <w:abstractNumId w:val="6"/>
  </w:num>
  <w:num w:numId="15" w16cid:durableId="1453749640">
    <w:abstractNumId w:val="3"/>
  </w:num>
  <w:num w:numId="16" w16cid:durableId="820389911">
    <w:abstractNumId w:val="0"/>
  </w:num>
  <w:num w:numId="17" w16cid:durableId="755130522">
    <w:abstractNumId w:val="9"/>
  </w:num>
  <w:num w:numId="18" w16cid:durableId="6632470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4EEB"/>
    <w:rsid w:val="000E55FA"/>
    <w:rsid w:val="000E5C69"/>
    <w:rsid w:val="000F0C7C"/>
    <w:rsid w:val="000F2587"/>
    <w:rsid w:val="000F36EF"/>
    <w:rsid w:val="00102347"/>
    <w:rsid w:val="00103E16"/>
    <w:rsid w:val="00123688"/>
    <w:rsid w:val="001272EA"/>
    <w:rsid w:val="001345D5"/>
    <w:rsid w:val="00136114"/>
    <w:rsid w:val="00136679"/>
    <w:rsid w:val="0014659F"/>
    <w:rsid w:val="00146ACD"/>
    <w:rsid w:val="001477A8"/>
    <w:rsid w:val="00156CBB"/>
    <w:rsid w:val="00157686"/>
    <w:rsid w:val="00157A3E"/>
    <w:rsid w:val="00161AA0"/>
    <w:rsid w:val="00161BE2"/>
    <w:rsid w:val="0016488D"/>
    <w:rsid w:val="0016511B"/>
    <w:rsid w:val="00166746"/>
    <w:rsid w:val="0017220F"/>
    <w:rsid w:val="00175AF5"/>
    <w:rsid w:val="00180D66"/>
    <w:rsid w:val="0018708A"/>
    <w:rsid w:val="0019385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499E"/>
    <w:rsid w:val="00245870"/>
    <w:rsid w:val="00250AD5"/>
    <w:rsid w:val="00256FBA"/>
    <w:rsid w:val="00261652"/>
    <w:rsid w:val="00264F47"/>
    <w:rsid w:val="0026526C"/>
    <w:rsid w:val="002717E7"/>
    <w:rsid w:val="00272130"/>
    <w:rsid w:val="00274D85"/>
    <w:rsid w:val="0027773C"/>
    <w:rsid w:val="002807AA"/>
    <w:rsid w:val="00281928"/>
    <w:rsid w:val="00283BDE"/>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258F0"/>
    <w:rsid w:val="00330223"/>
    <w:rsid w:val="00333655"/>
    <w:rsid w:val="00333EC1"/>
    <w:rsid w:val="0033461D"/>
    <w:rsid w:val="003472CC"/>
    <w:rsid w:val="003533A6"/>
    <w:rsid w:val="00353590"/>
    <w:rsid w:val="00355EF3"/>
    <w:rsid w:val="00357E1F"/>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1EA4"/>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5FA8"/>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2020"/>
    <w:rsid w:val="0062409A"/>
    <w:rsid w:val="0062527C"/>
    <w:rsid w:val="006274BE"/>
    <w:rsid w:val="00643E99"/>
    <w:rsid w:val="00646065"/>
    <w:rsid w:val="00660C80"/>
    <w:rsid w:val="0066605E"/>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6320"/>
    <w:rsid w:val="006A7429"/>
    <w:rsid w:val="006C0D8B"/>
    <w:rsid w:val="006C1E78"/>
    <w:rsid w:val="006C463B"/>
    <w:rsid w:val="006C54AE"/>
    <w:rsid w:val="006D0CA9"/>
    <w:rsid w:val="006E7F01"/>
    <w:rsid w:val="006F1E56"/>
    <w:rsid w:val="006F2719"/>
    <w:rsid w:val="00701A28"/>
    <w:rsid w:val="00712F9F"/>
    <w:rsid w:val="0071621F"/>
    <w:rsid w:val="0072280D"/>
    <w:rsid w:val="007310C6"/>
    <w:rsid w:val="007429B7"/>
    <w:rsid w:val="00742A17"/>
    <w:rsid w:val="007520D4"/>
    <w:rsid w:val="007711C2"/>
    <w:rsid w:val="00774F34"/>
    <w:rsid w:val="00784132"/>
    <w:rsid w:val="007844A1"/>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8A2"/>
    <w:rsid w:val="00904A3F"/>
    <w:rsid w:val="0090536B"/>
    <w:rsid w:val="00910C2C"/>
    <w:rsid w:val="0091710C"/>
    <w:rsid w:val="00923E7C"/>
    <w:rsid w:val="009252F6"/>
    <w:rsid w:val="009261CA"/>
    <w:rsid w:val="00926760"/>
    <w:rsid w:val="0093479F"/>
    <w:rsid w:val="009361A6"/>
    <w:rsid w:val="00937C88"/>
    <w:rsid w:val="00942813"/>
    <w:rsid w:val="00952403"/>
    <w:rsid w:val="00954F3E"/>
    <w:rsid w:val="00956536"/>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04BF2"/>
    <w:rsid w:val="00B16DB2"/>
    <w:rsid w:val="00B17ECC"/>
    <w:rsid w:val="00B37559"/>
    <w:rsid w:val="00B42A71"/>
    <w:rsid w:val="00B517F6"/>
    <w:rsid w:val="00B600FF"/>
    <w:rsid w:val="00B6611B"/>
    <w:rsid w:val="00B70B7E"/>
    <w:rsid w:val="00B7172E"/>
    <w:rsid w:val="00B7266F"/>
    <w:rsid w:val="00B9151A"/>
    <w:rsid w:val="00B9713A"/>
    <w:rsid w:val="00BA25EB"/>
    <w:rsid w:val="00BB46A9"/>
    <w:rsid w:val="00BB68BA"/>
    <w:rsid w:val="00BC42BA"/>
    <w:rsid w:val="00BD1C89"/>
    <w:rsid w:val="00BD2D07"/>
    <w:rsid w:val="00BD42F4"/>
    <w:rsid w:val="00BD4EDD"/>
    <w:rsid w:val="00BD5EE1"/>
    <w:rsid w:val="00BE16F2"/>
    <w:rsid w:val="00BE205A"/>
    <w:rsid w:val="00BF0134"/>
    <w:rsid w:val="00C02732"/>
    <w:rsid w:val="00C067CF"/>
    <w:rsid w:val="00C22280"/>
    <w:rsid w:val="00C227DA"/>
    <w:rsid w:val="00C23A35"/>
    <w:rsid w:val="00C26C9C"/>
    <w:rsid w:val="00C30744"/>
    <w:rsid w:val="00C36D63"/>
    <w:rsid w:val="00C468CC"/>
    <w:rsid w:val="00C47C4F"/>
    <w:rsid w:val="00C52875"/>
    <w:rsid w:val="00C579C9"/>
    <w:rsid w:val="00C6528C"/>
    <w:rsid w:val="00C67A64"/>
    <w:rsid w:val="00C765A3"/>
    <w:rsid w:val="00C76DD2"/>
    <w:rsid w:val="00C80591"/>
    <w:rsid w:val="00C82B7A"/>
    <w:rsid w:val="00C83AE2"/>
    <w:rsid w:val="00C915BD"/>
    <w:rsid w:val="00C9197C"/>
    <w:rsid w:val="00C940CD"/>
    <w:rsid w:val="00C97EFD"/>
    <w:rsid w:val="00CA0262"/>
    <w:rsid w:val="00CA1B10"/>
    <w:rsid w:val="00CA4791"/>
    <w:rsid w:val="00CA4B4B"/>
    <w:rsid w:val="00CA5B96"/>
    <w:rsid w:val="00CB6C28"/>
    <w:rsid w:val="00CC0D3E"/>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482A"/>
    <w:rsid w:val="00D35E03"/>
    <w:rsid w:val="00D47ACE"/>
    <w:rsid w:val="00D62887"/>
    <w:rsid w:val="00D6394B"/>
    <w:rsid w:val="00D66537"/>
    <w:rsid w:val="00D669F8"/>
    <w:rsid w:val="00D72255"/>
    <w:rsid w:val="00D725AF"/>
    <w:rsid w:val="00D77C35"/>
    <w:rsid w:val="00D845E2"/>
    <w:rsid w:val="00D917F9"/>
    <w:rsid w:val="00D921E6"/>
    <w:rsid w:val="00DA02A1"/>
    <w:rsid w:val="00DA0BB6"/>
    <w:rsid w:val="00DA1330"/>
    <w:rsid w:val="00DA14D5"/>
    <w:rsid w:val="00DA67AE"/>
    <w:rsid w:val="00DB0EC2"/>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96294"/>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6620">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D5F9D8-7325-4FF3-A6BF-2178C13A971B}">
  <ds:schemaRefs>
    <ds:schemaRef ds:uri="http://purl.org/dc/dcmitype/"/>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1c248485-b98a-4513-a581-ff7cb1688d78"/>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B73A6CB-81EB-4170-9CE8-A04AC60F3966}">
  <ds:schemaRefs>
    <ds:schemaRef ds:uri="http://schemas.microsoft.com/sharepoint/v3/contenttype/forms"/>
  </ds:schemaRefs>
</ds:datastoreItem>
</file>

<file path=customXml/itemProps3.xml><?xml version="1.0" encoding="utf-8"?>
<ds:datastoreItem xmlns:ds="http://schemas.openxmlformats.org/officeDocument/2006/customXml" ds:itemID="{F3464E80-D372-4CD9-8DEA-F960EDBDC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2023-11-03T11:34:00Z</dcterms:created>
  <dcterms:modified xsi:type="dcterms:W3CDTF">2023-11-03T11:34:00Z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